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412501D1" w:rsidR="00751DED" w:rsidRPr="006774B6" w:rsidRDefault="006774B6">
      <w:pPr>
        <w:pStyle w:val="Heading1"/>
        <w:rPr>
          <w:rFonts w:ascii="Century Gothic" w:hAnsi="Century Gothic"/>
        </w:rPr>
      </w:pPr>
      <w:bookmarkStart w:id="0" w:name="_Toc400361362"/>
      <w:bookmarkStart w:id="1" w:name="_Toc443397153"/>
      <w:bookmarkStart w:id="2" w:name="_Toc357771638"/>
      <w:bookmarkStart w:id="3" w:name="_Toc346793416"/>
      <w:bookmarkStart w:id="4" w:name="_Toc328122777"/>
      <w:r>
        <w:rPr>
          <w:rFonts w:ascii="Century Gothic" w:hAnsi="Century Gothic"/>
          <w:noProof/>
        </w:rPr>
        <w:drawing>
          <wp:anchor distT="0" distB="0" distL="114300" distR="114300" simplePos="0" relativeHeight="251658240" behindDoc="0" locked="0" layoutInCell="1" allowOverlap="1" wp14:anchorId="597FC2A9" wp14:editId="2A3A3F97">
            <wp:simplePos x="0" y="0"/>
            <wp:positionH relativeFrom="margin">
              <wp:align>right</wp:align>
            </wp:positionH>
            <wp:positionV relativeFrom="paragraph">
              <wp:posOffset>-232410</wp:posOffset>
            </wp:positionV>
            <wp:extent cx="1374943" cy="1318260"/>
            <wp:effectExtent l="0" t="0" r="0" b="0"/>
            <wp:wrapNone/>
            <wp:docPr id="179087965" name="Picture 1" descr="A logo with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7965" name="Picture 1" descr="A logo with people around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74943" cy="1318260"/>
                    </a:xfrm>
                    <a:prstGeom prst="rect">
                      <a:avLst/>
                    </a:prstGeom>
                  </pic:spPr>
                </pic:pic>
              </a:graphicData>
            </a:graphic>
            <wp14:sizeRelH relativeFrom="page">
              <wp14:pctWidth>0</wp14:pctWidth>
            </wp14:sizeRelH>
            <wp14:sizeRelV relativeFrom="page">
              <wp14:pctHeight>0</wp14:pctHeight>
            </wp14:sizeRelV>
          </wp:anchor>
        </w:drawing>
      </w:r>
      <w:r w:rsidR="00F15877" w:rsidRPr="006774B6">
        <w:rPr>
          <w:rFonts w:ascii="Century Gothic" w:hAnsi="Century Gothic"/>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rsidRPr="006774B6">
        <w:rPr>
          <w:rFonts w:ascii="Century Gothic" w:hAnsi="Century Gothic"/>
        </w:rPr>
        <w:t>:</w:t>
      </w:r>
      <w:r w:rsidR="005C7C26" w:rsidRPr="006774B6">
        <w:rPr>
          <w:rFonts w:ascii="Century Gothic" w:hAnsi="Century Gothic"/>
        </w:rPr>
        <w:t xml:space="preserve"> </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005C7C26" w:rsidRPr="006774B6">
        <w:rPr>
          <w:rFonts w:ascii="Century Gothic" w:hAnsi="Century Gothic"/>
        </w:rPr>
        <w:t>Richard Hill CE Primary School</w:t>
      </w:r>
    </w:p>
    <w:p w14:paraId="7AD564A6" w14:textId="77777777" w:rsidR="00751DED" w:rsidRPr="006774B6" w:rsidRDefault="00F15877">
      <w:pPr>
        <w:pStyle w:val="Heading2"/>
        <w:rPr>
          <w:rFonts w:ascii="Century Gothic" w:hAnsi="Century Gothic"/>
        </w:rPr>
      </w:pPr>
      <w:r w:rsidRPr="006774B6">
        <w:rPr>
          <w:rFonts w:ascii="Century Gothic" w:hAnsi="Century Gothic"/>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6774B6"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6774B6" w:rsidRDefault="00F15877">
            <w:pPr>
              <w:pStyle w:val="TableHeader"/>
              <w:jc w:val="left"/>
              <w:rPr>
                <w:rFonts w:ascii="Century Gothic" w:hAnsi="Century Gothic"/>
              </w:rPr>
            </w:pPr>
            <w:r w:rsidRPr="006774B6">
              <w:rPr>
                <w:rFonts w:ascii="Century Gothic" w:hAnsi="Century Gothic"/>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6774B6" w:rsidRDefault="00F15877">
            <w:pPr>
              <w:pStyle w:val="TableHeader"/>
              <w:jc w:val="left"/>
              <w:rPr>
                <w:rFonts w:ascii="Century Gothic" w:hAnsi="Century Gothic"/>
              </w:rPr>
            </w:pPr>
            <w:r w:rsidRPr="006774B6">
              <w:rPr>
                <w:rFonts w:ascii="Century Gothic" w:hAnsi="Century Gothic"/>
              </w:rPr>
              <w:t>Information</w:t>
            </w:r>
          </w:p>
        </w:tc>
      </w:tr>
      <w:tr w:rsidR="00751DED" w:rsidRPr="006774B6"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6774B6" w:rsidRDefault="00F15877">
            <w:pPr>
              <w:pStyle w:val="TableRow"/>
              <w:rPr>
                <w:rFonts w:ascii="Century Gothic" w:hAnsi="Century Gothic"/>
              </w:rPr>
            </w:pPr>
            <w:r w:rsidRPr="006774B6">
              <w:rPr>
                <w:rFonts w:ascii="Century Gothic" w:hAnsi="Century Gothic"/>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8DFE2D9" w:rsidR="00751DED" w:rsidRPr="006774B6" w:rsidRDefault="005C7C26">
            <w:pPr>
              <w:pStyle w:val="TableRow"/>
              <w:rPr>
                <w:rFonts w:ascii="Century Gothic" w:hAnsi="Century Gothic"/>
              </w:rPr>
            </w:pPr>
            <w:r w:rsidRPr="006774B6">
              <w:rPr>
                <w:rFonts w:ascii="Century Gothic" w:hAnsi="Century Gothic"/>
              </w:rPr>
              <w:t>202</w:t>
            </w:r>
            <w:r w:rsidR="006774B6" w:rsidRPr="006774B6">
              <w:rPr>
                <w:rFonts w:ascii="Century Gothic" w:hAnsi="Century Gothic"/>
              </w:rPr>
              <w:t>4-2025</w:t>
            </w:r>
          </w:p>
        </w:tc>
      </w:tr>
      <w:tr w:rsidR="00751DED" w:rsidRPr="006774B6"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6774B6" w:rsidRDefault="00F15877">
            <w:pPr>
              <w:pStyle w:val="TableRow"/>
              <w:rPr>
                <w:rFonts w:ascii="Century Gothic" w:hAnsi="Century Gothic"/>
              </w:rPr>
            </w:pPr>
            <w:r w:rsidRPr="006774B6">
              <w:rPr>
                <w:rFonts w:ascii="Century Gothic" w:hAnsi="Century Gothic"/>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B8CCF6A" w:rsidR="00751DED" w:rsidRPr="006774B6" w:rsidRDefault="006774B6">
            <w:pPr>
              <w:pStyle w:val="TableRow"/>
              <w:rPr>
                <w:rFonts w:ascii="Century Gothic" w:hAnsi="Century Gothic"/>
              </w:rPr>
            </w:pPr>
            <w:r w:rsidRPr="006774B6">
              <w:rPr>
                <w:rFonts w:ascii="Century Gothic" w:hAnsi="Century Gothic"/>
              </w:rPr>
              <w:t>August 2024</w:t>
            </w:r>
          </w:p>
        </w:tc>
      </w:tr>
      <w:tr w:rsidR="00751DED" w:rsidRPr="006774B6"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6774B6" w:rsidRDefault="00F15877">
            <w:pPr>
              <w:pStyle w:val="TableRow"/>
              <w:rPr>
                <w:rFonts w:ascii="Century Gothic" w:hAnsi="Century Gothic"/>
              </w:rPr>
            </w:pPr>
            <w:r w:rsidRPr="006774B6">
              <w:rPr>
                <w:rFonts w:ascii="Century Gothic" w:hAnsi="Century Gothic"/>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B74E06E" w:rsidR="00751DED" w:rsidRPr="006774B6" w:rsidRDefault="005C7C26">
            <w:pPr>
              <w:pStyle w:val="TableRow"/>
              <w:rPr>
                <w:rFonts w:ascii="Century Gothic" w:hAnsi="Century Gothic"/>
              </w:rPr>
            </w:pPr>
            <w:r w:rsidRPr="006774B6">
              <w:rPr>
                <w:rFonts w:ascii="Century Gothic" w:hAnsi="Century Gothic"/>
              </w:rPr>
              <w:t>June 2025</w:t>
            </w:r>
          </w:p>
        </w:tc>
      </w:tr>
      <w:tr w:rsidR="00751DED" w:rsidRPr="006774B6"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6774B6" w:rsidRDefault="00F15877">
            <w:pPr>
              <w:pStyle w:val="TableRow"/>
              <w:rPr>
                <w:rFonts w:ascii="Century Gothic" w:hAnsi="Century Gothic"/>
              </w:rPr>
            </w:pPr>
            <w:r w:rsidRPr="006774B6">
              <w:rPr>
                <w:rFonts w:ascii="Century Gothic" w:hAnsi="Century Gothic"/>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7FA0696" w:rsidR="00751DED" w:rsidRPr="006774B6" w:rsidRDefault="005C7C26">
            <w:pPr>
              <w:pStyle w:val="TableRow"/>
              <w:rPr>
                <w:rFonts w:ascii="Century Gothic" w:hAnsi="Century Gothic"/>
              </w:rPr>
            </w:pPr>
            <w:r w:rsidRPr="006774B6">
              <w:rPr>
                <w:rFonts w:ascii="Century Gothic" w:hAnsi="Century Gothic"/>
              </w:rPr>
              <w:t>Sally Applebee</w:t>
            </w:r>
          </w:p>
        </w:tc>
      </w:tr>
      <w:tr w:rsidR="00751DED" w:rsidRPr="006774B6"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6774B6" w:rsidRDefault="00F15877">
            <w:pPr>
              <w:pStyle w:val="TableRow"/>
              <w:rPr>
                <w:rFonts w:ascii="Century Gothic" w:hAnsi="Century Gothic"/>
              </w:rPr>
            </w:pPr>
            <w:r w:rsidRPr="006774B6">
              <w:rPr>
                <w:rFonts w:ascii="Century Gothic" w:hAnsi="Century Gothic"/>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1C7706B5" w:rsidR="00751DED" w:rsidRPr="006774B6" w:rsidRDefault="005C7C26">
            <w:pPr>
              <w:pStyle w:val="TableRow"/>
              <w:rPr>
                <w:rFonts w:ascii="Century Gothic" w:hAnsi="Century Gothic"/>
              </w:rPr>
            </w:pPr>
            <w:r w:rsidRPr="006774B6">
              <w:rPr>
                <w:rFonts w:ascii="Century Gothic" w:hAnsi="Century Gothic"/>
              </w:rPr>
              <w:t>N/A</w:t>
            </w:r>
          </w:p>
        </w:tc>
      </w:tr>
      <w:tr w:rsidR="00751DED" w:rsidRPr="006774B6"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6774B6" w:rsidRDefault="00F15877">
            <w:pPr>
              <w:pStyle w:val="TableRow"/>
              <w:rPr>
                <w:rFonts w:ascii="Century Gothic" w:hAnsi="Century Gothic"/>
              </w:rPr>
            </w:pPr>
            <w:r w:rsidRPr="006774B6">
              <w:rPr>
                <w:rFonts w:ascii="Century Gothic" w:hAnsi="Century Gothic"/>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280B29F" w:rsidR="00751DED" w:rsidRPr="006774B6" w:rsidRDefault="005C7C26">
            <w:pPr>
              <w:pStyle w:val="TableRow"/>
              <w:rPr>
                <w:rFonts w:ascii="Century Gothic" w:hAnsi="Century Gothic"/>
              </w:rPr>
            </w:pPr>
            <w:r w:rsidRPr="006774B6">
              <w:rPr>
                <w:rFonts w:ascii="Century Gothic" w:hAnsi="Century Gothic"/>
              </w:rPr>
              <w:t>N/A</w:t>
            </w:r>
          </w:p>
        </w:tc>
      </w:tr>
      <w:tr w:rsidR="00751DED" w:rsidRPr="006774B6"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6774B6" w:rsidRDefault="00F15877">
            <w:pPr>
              <w:pStyle w:val="TableRow"/>
              <w:rPr>
                <w:rFonts w:ascii="Century Gothic" w:hAnsi="Century Gothic"/>
              </w:rPr>
            </w:pPr>
            <w:r w:rsidRPr="006774B6">
              <w:rPr>
                <w:rFonts w:ascii="Century Gothic" w:hAnsi="Century Gothic"/>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0902B440" w:rsidR="00751DED" w:rsidRPr="006774B6" w:rsidRDefault="005C7C26">
            <w:pPr>
              <w:pStyle w:val="TableRow"/>
              <w:rPr>
                <w:rFonts w:ascii="Century Gothic" w:hAnsi="Century Gothic"/>
              </w:rPr>
            </w:pPr>
            <w:r w:rsidRPr="006774B6">
              <w:rPr>
                <w:rFonts w:ascii="Century Gothic" w:hAnsi="Century Gothic"/>
              </w:rPr>
              <w:t>Kapow</w:t>
            </w:r>
          </w:p>
        </w:tc>
      </w:tr>
      <w:bookmarkEnd w:id="2"/>
      <w:bookmarkEnd w:id="3"/>
      <w:bookmarkEnd w:id="4"/>
    </w:tbl>
    <w:p w14:paraId="7AD564BF" w14:textId="77777777" w:rsidR="00751DED" w:rsidRPr="006774B6" w:rsidRDefault="00751DED">
      <w:pPr>
        <w:rPr>
          <w:rFonts w:ascii="Century Gothic" w:hAnsi="Century Gothic"/>
        </w:rPr>
      </w:pPr>
    </w:p>
    <w:p w14:paraId="7AD564C0" w14:textId="77777777" w:rsidR="00751DED" w:rsidRPr="006774B6" w:rsidRDefault="00F15877">
      <w:pPr>
        <w:rPr>
          <w:rFonts w:ascii="Century Gothic" w:hAnsi="Century Gothic"/>
        </w:rPr>
      </w:pPr>
      <w:r w:rsidRPr="006774B6">
        <w:rPr>
          <w:rFonts w:ascii="Century Gothic" w:hAnsi="Century Gothic"/>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6774B6" w:rsidRDefault="00F15877">
      <w:pPr>
        <w:pStyle w:val="Heading2"/>
        <w:spacing w:before="600"/>
        <w:rPr>
          <w:rFonts w:ascii="Century Gothic" w:hAnsi="Century Gothic"/>
        </w:rPr>
      </w:pPr>
      <w:bookmarkStart w:id="14" w:name="_Toc357771640"/>
      <w:bookmarkStart w:id="15" w:name="_Toc346793418"/>
      <w:r w:rsidRPr="006774B6">
        <w:rPr>
          <w:rFonts w:ascii="Century Gothic" w:hAnsi="Century Gothic"/>
        </w:rPr>
        <w:t>Part A: Curriculum music</w:t>
      </w:r>
    </w:p>
    <w:p w14:paraId="7AD564C2" w14:textId="77777777" w:rsidR="00751DED" w:rsidRPr="006774B6" w:rsidRDefault="00F15877">
      <w:pPr>
        <w:rPr>
          <w:rFonts w:ascii="Century Gothic" w:hAnsi="Century Gothic"/>
        </w:rPr>
      </w:pPr>
      <w:r w:rsidRPr="006774B6">
        <w:rPr>
          <w:rFonts w:ascii="Century Gothic" w:hAnsi="Century Gothic"/>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6774B6"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7FABE" w14:textId="77777777" w:rsidR="00F314D5" w:rsidRPr="00D21E71" w:rsidRDefault="005C7C26" w:rsidP="00F314D5">
            <w:pPr>
              <w:pStyle w:val="NormalWeb"/>
              <w:spacing w:before="0" w:beforeAutospacing="0" w:after="0" w:afterAutospacing="0"/>
              <w:textAlignment w:val="baseline"/>
              <w:rPr>
                <w:rFonts w:ascii="Century Gothic" w:hAnsi="Century Gothic" w:cs="Arial"/>
                <w:color w:val="2A2A2A"/>
                <w:spacing w:val="15"/>
              </w:rPr>
            </w:pPr>
            <w:r w:rsidRPr="00D21E71">
              <w:rPr>
                <w:rFonts w:ascii="Century Gothic" w:hAnsi="Century Gothic" w:cs="Arial"/>
              </w:rPr>
              <w:t xml:space="preserve">At Richard Hill our school music curriculum is informed by the National Curriculum and we use a scheme called Kapow. This is currently taught in both single year groups and mixed year group models. </w:t>
            </w:r>
            <w:r w:rsidR="00F314D5" w:rsidRPr="00D21E71">
              <w:rPr>
                <w:rFonts w:ascii="Century Gothic" w:hAnsi="Century Gothic" w:cs="Arial"/>
                <w:color w:val="2A2A2A"/>
                <w:spacing w:val="15"/>
              </w:rPr>
              <w:t>Planning is based on procedural, declarative and tacit knowledge with a spiral curriculum with small, incremental steps in learning.</w:t>
            </w:r>
          </w:p>
          <w:p w14:paraId="1E1E944E" w14:textId="534B5428" w:rsidR="005C7C26" w:rsidRPr="00D21E71" w:rsidRDefault="00F314D5" w:rsidP="00D21E71">
            <w:pPr>
              <w:pStyle w:val="NormalWeb"/>
              <w:spacing w:before="0" w:beforeAutospacing="0" w:after="0" w:afterAutospacing="0"/>
              <w:textAlignment w:val="baseline"/>
              <w:rPr>
                <w:rFonts w:ascii="Century Gothic" w:hAnsi="Century Gothic" w:cs="Arial"/>
                <w:color w:val="2A2A2A"/>
                <w:spacing w:val="15"/>
              </w:rPr>
            </w:pPr>
            <w:r w:rsidRPr="00D21E71">
              <w:rPr>
                <w:rFonts w:ascii="Century Gothic" w:hAnsi="Century Gothic" w:cs="Arial"/>
                <w:color w:val="2A2A2A"/>
                <w:spacing w:val="15"/>
              </w:rPr>
              <w:t>Music is inclusive for all learners.</w:t>
            </w:r>
          </w:p>
          <w:p w14:paraId="5392C823" w14:textId="7FDEE97F" w:rsidR="00F314D5" w:rsidRPr="00D21E71" w:rsidRDefault="005C7C26" w:rsidP="00F314D5">
            <w:pPr>
              <w:spacing w:before="120" w:after="120"/>
              <w:rPr>
                <w:rFonts w:ascii="Century Gothic" w:hAnsi="Century Gothic" w:cs="Arial"/>
              </w:rPr>
            </w:pPr>
            <w:r w:rsidRPr="00D21E71">
              <w:rPr>
                <w:rFonts w:ascii="Century Gothic" w:hAnsi="Century Gothic" w:cs="Arial"/>
              </w:rPr>
              <w:t xml:space="preserve">Children are taught music </w:t>
            </w:r>
            <w:r w:rsidR="00F314D5" w:rsidRPr="00D21E71">
              <w:rPr>
                <w:rFonts w:ascii="Century Gothic" w:hAnsi="Century Gothic" w:cs="Arial"/>
              </w:rPr>
              <w:t xml:space="preserve">on a weekly basis in their classes. </w:t>
            </w:r>
          </w:p>
          <w:p w14:paraId="3564BBD2" w14:textId="79C32E54" w:rsidR="00F314D5" w:rsidRPr="00D21E71" w:rsidRDefault="00F314D5" w:rsidP="00F314D5">
            <w:pPr>
              <w:pStyle w:val="NormalWeb"/>
              <w:shd w:val="clear" w:color="auto" w:fill="FFFFFF"/>
              <w:rPr>
                <w:rFonts w:ascii="Century Gothic" w:hAnsi="Century Gothic"/>
                <w:color w:val="222222"/>
              </w:rPr>
            </w:pPr>
            <w:r w:rsidRPr="00D21E71">
              <w:rPr>
                <w:rFonts w:ascii="Century Gothic" w:hAnsi="Century Gothic"/>
                <w:color w:val="222222"/>
              </w:rPr>
              <w:t>Kapow Primary gives full coverage of the KS1 and KS2 Music</w:t>
            </w:r>
            <w:r w:rsidR="00121E9E">
              <w:rPr>
                <w:rFonts w:ascii="Century Gothic" w:hAnsi="Century Gothic"/>
                <w:color w:val="222222"/>
              </w:rPr>
              <w:t xml:space="preserve"> National</w:t>
            </w:r>
            <w:r w:rsidRPr="00D21E71">
              <w:rPr>
                <w:rFonts w:ascii="Century Gothic" w:hAnsi="Century Gothic"/>
                <w:color w:val="222222"/>
              </w:rPr>
              <w:t> </w:t>
            </w:r>
            <w:hyperlink r:id="rId8" w:history="1">
              <w:r w:rsidR="00121E9E">
                <w:rPr>
                  <w:rFonts w:ascii="Century Gothic" w:hAnsi="Century Gothic"/>
                </w:rPr>
                <w:t>C</w:t>
              </w:r>
              <w:r w:rsidRPr="00D21E71">
                <w:rPr>
                  <w:rStyle w:val="Hyperlink"/>
                  <w:rFonts w:ascii="Century Gothic" w:hAnsi="Century Gothic"/>
                  <w:color w:val="1789FC"/>
                </w:rPr>
                <w:t>urriculum</w:t>
              </w:r>
            </w:hyperlink>
            <w:r w:rsidRPr="00D21E71">
              <w:rPr>
                <w:rFonts w:ascii="Century Gothic" w:hAnsi="Century Gothic"/>
                <w:color w:val="222222"/>
              </w:rPr>
              <w:t>, including EYFS. It maps our units to the statutory requirements for the subject.</w:t>
            </w:r>
          </w:p>
          <w:p w14:paraId="74864120" w14:textId="77777777" w:rsidR="00F314D5" w:rsidRPr="00D21E71" w:rsidRDefault="00F314D5" w:rsidP="00F314D5">
            <w:pPr>
              <w:pStyle w:val="NormalWeb"/>
              <w:shd w:val="clear" w:color="auto" w:fill="FFFFFF"/>
              <w:rPr>
                <w:rFonts w:ascii="Century Gothic" w:hAnsi="Century Gothic"/>
                <w:color w:val="222222"/>
              </w:rPr>
            </w:pPr>
            <w:r w:rsidRPr="00D21E71">
              <w:rPr>
                <w:rFonts w:ascii="Century Gothic" w:hAnsi="Century Gothic"/>
                <w:color w:val="222222"/>
              </w:rPr>
              <w:lastRenderedPageBreak/>
              <w:t>The content of Kapow Primary’s Music units has been categorised into four key strands: Performing; Listening; Composing; and The history of music, with one overarching strand: Inter-related dimensions of music. We have plotted our Music units against the </w:t>
            </w:r>
            <w:hyperlink r:id="rId9" w:history="1">
              <w:r w:rsidRPr="00D21E71">
                <w:rPr>
                  <w:rStyle w:val="Hyperlink"/>
                  <w:rFonts w:ascii="Century Gothic" w:hAnsi="Century Gothic"/>
                  <w:color w:val="1789FC"/>
                </w:rPr>
                <w:t>Development matters</w:t>
              </w:r>
            </w:hyperlink>
            <w:r w:rsidRPr="00D21E71">
              <w:rPr>
                <w:rFonts w:ascii="Century Gothic" w:hAnsi="Century Gothic"/>
                <w:color w:val="222222"/>
              </w:rPr>
              <w:t> statements and the </w:t>
            </w:r>
            <w:hyperlink r:id="rId10" w:history="1">
              <w:r w:rsidRPr="00D21E71">
                <w:rPr>
                  <w:rStyle w:val="Hyperlink"/>
                  <w:rFonts w:ascii="Century Gothic" w:hAnsi="Century Gothic"/>
                  <w:color w:val="1789FC"/>
                </w:rPr>
                <w:t>Early learning goals</w:t>
              </w:r>
            </w:hyperlink>
            <w:r w:rsidRPr="00D21E71">
              <w:rPr>
                <w:rFonts w:ascii="Century Gothic" w:hAnsi="Century Gothic"/>
                <w:color w:val="222222"/>
              </w:rPr>
              <w:t> for EYFS, and the national curriculum statements for KS1 and KS2 Music, and identified which of the strands each unit covers.</w:t>
            </w:r>
          </w:p>
          <w:p w14:paraId="7AD564C9" w14:textId="0326D275" w:rsidR="00751DED" w:rsidRPr="00121E9E" w:rsidRDefault="00F314D5" w:rsidP="00121E9E">
            <w:pPr>
              <w:pStyle w:val="NormalWeb"/>
              <w:shd w:val="clear" w:color="auto" w:fill="FFFFFF"/>
              <w:rPr>
                <w:rFonts w:ascii="Century Gothic" w:hAnsi="Century Gothic"/>
                <w:color w:val="222222"/>
              </w:rPr>
            </w:pPr>
            <w:r w:rsidRPr="00D21E71">
              <w:rPr>
                <w:rFonts w:ascii="Century Gothic" w:hAnsi="Century Gothic"/>
                <w:color w:val="222222"/>
              </w:rPr>
              <w:t>There are also cross-curricular links within each unit.</w:t>
            </w:r>
            <w:r w:rsidR="00121E9E">
              <w:rPr>
                <w:rFonts w:ascii="Century Gothic" w:hAnsi="Century Gothic"/>
                <w:color w:val="222222"/>
              </w:rPr>
              <w:t xml:space="preserve"> Whilst we don’t teach in themes </w:t>
            </w:r>
            <w:r w:rsidR="00E34F6B">
              <w:rPr>
                <w:rFonts w:ascii="Century Gothic" w:hAnsi="Century Gothic"/>
                <w:color w:val="222222"/>
              </w:rPr>
              <w:t>at Richard Hill children are encouraged to recall and connect learning through our whole school curriculum days.</w:t>
            </w:r>
          </w:p>
        </w:tc>
      </w:tr>
    </w:tbl>
    <w:p w14:paraId="7AD564CB" w14:textId="77777777" w:rsidR="00751DED" w:rsidRPr="006774B6" w:rsidRDefault="00F15877">
      <w:pPr>
        <w:pStyle w:val="Heading2"/>
        <w:spacing w:before="600"/>
        <w:rPr>
          <w:rFonts w:ascii="Century Gothic" w:hAnsi="Century Gothic"/>
        </w:rPr>
      </w:pPr>
      <w:bookmarkStart w:id="16" w:name="_Toc443397160"/>
      <w:r w:rsidRPr="006774B6">
        <w:rPr>
          <w:rFonts w:ascii="Century Gothic" w:hAnsi="Century Gothic"/>
        </w:rPr>
        <w:lastRenderedPageBreak/>
        <w:t>Part B: Co-curricular music</w:t>
      </w:r>
    </w:p>
    <w:p w14:paraId="7AD564CC" w14:textId="77777777" w:rsidR="00751DED" w:rsidRPr="006774B6" w:rsidRDefault="00F15877">
      <w:pPr>
        <w:rPr>
          <w:rFonts w:ascii="Century Gothic" w:hAnsi="Century Gothic"/>
        </w:rPr>
      </w:pPr>
      <w:r w:rsidRPr="006774B6">
        <w:rPr>
          <w:rFonts w:ascii="Century Gothic" w:hAnsi="Century Gothic"/>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6774B6"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1A784" w14:textId="77777777" w:rsidR="00F314D5" w:rsidRPr="006774B6" w:rsidRDefault="00F314D5" w:rsidP="00F314D5">
            <w:pPr>
              <w:spacing w:before="120" w:after="120"/>
              <w:rPr>
                <w:rFonts w:ascii="Century Gothic" w:hAnsi="Century Gothic" w:cs="Arial"/>
              </w:rPr>
            </w:pPr>
            <w:r w:rsidRPr="006774B6">
              <w:rPr>
                <w:rFonts w:ascii="Century Gothic" w:hAnsi="Century Gothic" w:cs="Arial"/>
              </w:rPr>
              <w:t xml:space="preserve">We have a whole school choir that are taught weekly by a specialist choir teacher. There is a small group choir that meet afterschool on a weekly basis. </w:t>
            </w:r>
          </w:p>
          <w:p w14:paraId="5CE42F1F" w14:textId="76573FB3" w:rsidR="00F314D5" w:rsidRPr="006774B6" w:rsidRDefault="00F314D5" w:rsidP="00F314D5">
            <w:pPr>
              <w:spacing w:before="120" w:after="120"/>
              <w:rPr>
                <w:rFonts w:ascii="Century Gothic" w:hAnsi="Century Gothic" w:cs="Arial"/>
              </w:rPr>
            </w:pPr>
            <w:r w:rsidRPr="006774B6">
              <w:rPr>
                <w:rFonts w:ascii="Century Gothic" w:hAnsi="Century Gothic" w:cs="Arial"/>
              </w:rPr>
              <w:t>We have a peripatetic music teacher who offers lessons in keyboard, guitar and violin. Children are able to take part in this from year 2 onwards and Pupil Premium children have these lessons subsidised by the school.</w:t>
            </w:r>
          </w:p>
          <w:p w14:paraId="09263FE7" w14:textId="76E45488" w:rsidR="00F314D5" w:rsidRPr="006774B6" w:rsidRDefault="00F314D5" w:rsidP="00F314D5">
            <w:pPr>
              <w:spacing w:before="120" w:after="120"/>
              <w:rPr>
                <w:rFonts w:ascii="Century Gothic" w:hAnsi="Century Gothic" w:cs="Arial"/>
              </w:rPr>
            </w:pPr>
            <w:r w:rsidRPr="006774B6">
              <w:rPr>
                <w:rFonts w:ascii="Century Gothic" w:hAnsi="Century Gothic" w:cs="Arial"/>
              </w:rPr>
              <w:t xml:space="preserve">On a termly rotating basis there is an afterschool club offer of a music club. The children have been offered ensemble glockenspiel, ukelele and recorder </w:t>
            </w:r>
            <w:r w:rsidR="00887FEC" w:rsidRPr="006774B6">
              <w:rPr>
                <w:rFonts w:ascii="Century Gothic" w:hAnsi="Century Gothic" w:cs="Arial"/>
              </w:rPr>
              <w:t xml:space="preserve">instrument learning as part of this club. </w:t>
            </w:r>
          </w:p>
          <w:p w14:paraId="7F377740" w14:textId="1042FCC7" w:rsidR="00F314D5" w:rsidRPr="006774B6" w:rsidRDefault="00F314D5" w:rsidP="00F314D5">
            <w:pPr>
              <w:spacing w:before="120" w:after="120"/>
              <w:rPr>
                <w:rFonts w:ascii="Century Gothic" w:hAnsi="Century Gothic" w:cs="Arial"/>
              </w:rPr>
            </w:pPr>
            <w:r w:rsidRPr="006774B6">
              <w:rPr>
                <w:rFonts w:ascii="Century Gothic" w:hAnsi="Century Gothic" w:cs="Arial"/>
              </w:rPr>
              <w:t xml:space="preserve">Children take part in singing on a daily basis during collective worship. The songs we learn in Collective Worship are then performed at our Church Services each term. </w:t>
            </w:r>
          </w:p>
          <w:p w14:paraId="7AD564D5" w14:textId="2A8504AE" w:rsidR="00751DED" w:rsidRPr="006774B6" w:rsidRDefault="00751DED" w:rsidP="00737386">
            <w:pPr>
              <w:spacing w:before="120" w:after="120"/>
              <w:rPr>
                <w:rFonts w:ascii="Century Gothic" w:hAnsi="Century Gothic"/>
              </w:rPr>
            </w:pPr>
          </w:p>
        </w:tc>
      </w:tr>
    </w:tbl>
    <w:p w14:paraId="7AD564D7" w14:textId="77777777" w:rsidR="00751DED" w:rsidRPr="006774B6" w:rsidRDefault="00F15877">
      <w:pPr>
        <w:pStyle w:val="Heading2"/>
        <w:spacing w:before="600"/>
        <w:rPr>
          <w:rFonts w:ascii="Century Gothic" w:hAnsi="Century Gothic"/>
        </w:rPr>
      </w:pPr>
      <w:r w:rsidRPr="006774B6">
        <w:rPr>
          <w:rFonts w:ascii="Century Gothic" w:hAnsi="Century Gothic"/>
        </w:rPr>
        <w:t>Part C: Musical experiences</w:t>
      </w:r>
    </w:p>
    <w:p w14:paraId="7AD564D8" w14:textId="77777777" w:rsidR="00751DED" w:rsidRPr="006774B6" w:rsidRDefault="00F15877">
      <w:pPr>
        <w:rPr>
          <w:rFonts w:ascii="Century Gothic" w:hAnsi="Century Gothic"/>
        </w:rPr>
      </w:pPr>
      <w:r w:rsidRPr="006774B6">
        <w:rPr>
          <w:rFonts w:ascii="Century Gothic" w:hAnsi="Century Gothic"/>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6774B6"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05C6D" w14:textId="1DC2B8DB" w:rsidR="008A4AF5" w:rsidRPr="006774B6" w:rsidRDefault="008A4AF5">
            <w:pPr>
              <w:spacing w:before="120" w:after="120"/>
              <w:rPr>
                <w:rFonts w:ascii="Century Gothic" w:hAnsi="Century Gothic"/>
              </w:rPr>
            </w:pPr>
            <w:r w:rsidRPr="006774B6">
              <w:rPr>
                <w:rFonts w:ascii="Century Gothic" w:hAnsi="Century Gothic"/>
              </w:rPr>
              <w:t xml:space="preserve">The children have multiple opportunities across their time with us to take part in musical events. In Early Years the children do a Nativity Production, in KS1 the children take part in a Christmas production and our Year 6 children do an end </w:t>
            </w:r>
            <w:r w:rsidRPr="006774B6">
              <w:rPr>
                <w:rFonts w:ascii="Century Gothic" w:hAnsi="Century Gothic"/>
              </w:rPr>
              <w:lastRenderedPageBreak/>
              <w:t xml:space="preserve">of year production. The rest of the school are audience members at these performances. </w:t>
            </w:r>
          </w:p>
          <w:p w14:paraId="622624B3" w14:textId="6C5ADBEA" w:rsidR="008A4AF5" w:rsidRPr="006774B6" w:rsidRDefault="008A4AF5">
            <w:pPr>
              <w:spacing w:before="120" w:after="120"/>
              <w:rPr>
                <w:rFonts w:ascii="Century Gothic" w:hAnsi="Century Gothic"/>
              </w:rPr>
            </w:pPr>
            <w:r w:rsidRPr="006774B6">
              <w:rPr>
                <w:rFonts w:ascii="Century Gothic" w:hAnsi="Century Gothic"/>
              </w:rPr>
              <w:t xml:space="preserve">The children have concerts at Harvest, Christmas and Easter where they perform to parents and the village community at our local church, All Saints in Thurcaston. The children who have instrument lessons also have a Christmas and Summer concert to the school and parents. </w:t>
            </w:r>
          </w:p>
          <w:p w14:paraId="0886784A" w14:textId="64C139B8" w:rsidR="008A4AF5" w:rsidRPr="006774B6" w:rsidRDefault="008A4AF5">
            <w:pPr>
              <w:spacing w:before="120" w:after="120"/>
              <w:rPr>
                <w:rFonts w:ascii="Century Gothic" w:hAnsi="Century Gothic"/>
              </w:rPr>
            </w:pPr>
            <w:r w:rsidRPr="006774B6">
              <w:rPr>
                <w:rFonts w:ascii="Century Gothic" w:hAnsi="Century Gothic"/>
              </w:rPr>
              <w:t>In KS1 the children visit the Curve theatre in Leicester to see a professional show take place</w:t>
            </w:r>
            <w:r w:rsidR="00084FA1">
              <w:rPr>
                <w:rFonts w:ascii="Century Gothic" w:hAnsi="Century Gothic"/>
              </w:rPr>
              <w:t xml:space="preserve"> as part of our Long-Term Plan of Educational Trips and Visits</w:t>
            </w:r>
            <w:r w:rsidRPr="006774B6">
              <w:rPr>
                <w:rFonts w:ascii="Century Gothic" w:hAnsi="Century Gothic"/>
              </w:rPr>
              <w:t>. At Christmas we have a school pantomime from a visiting theatre company who perform to the whole school.</w:t>
            </w:r>
          </w:p>
          <w:p w14:paraId="0926AA65" w14:textId="352061B2" w:rsidR="008A4AF5" w:rsidRDefault="008A4AF5">
            <w:pPr>
              <w:spacing w:before="120" w:after="120"/>
              <w:rPr>
                <w:rFonts w:ascii="Century Gothic" w:hAnsi="Century Gothic"/>
              </w:rPr>
            </w:pPr>
            <w:r w:rsidRPr="006774B6">
              <w:rPr>
                <w:rFonts w:ascii="Century Gothic" w:hAnsi="Century Gothic"/>
              </w:rPr>
              <w:t xml:space="preserve">From Foundation Stage to year 6 the children have a weekly singing assembly as our school Choir. </w:t>
            </w:r>
          </w:p>
          <w:p w14:paraId="7AD564DE" w14:textId="297D352D" w:rsidR="00751DED" w:rsidRPr="006774B6" w:rsidRDefault="00084FA1">
            <w:pPr>
              <w:spacing w:before="120" w:after="120"/>
              <w:rPr>
                <w:rFonts w:ascii="Century Gothic" w:hAnsi="Century Gothic"/>
              </w:rPr>
            </w:pPr>
            <w:r>
              <w:rPr>
                <w:rFonts w:ascii="Century Gothic" w:hAnsi="Century Gothic"/>
              </w:rPr>
              <w:t xml:space="preserve">The school make use of the Richard Hill Charity each year to have specialist music performers come into school for example </w:t>
            </w:r>
            <w:r w:rsidR="00020FB3">
              <w:rPr>
                <w:rFonts w:ascii="Century Gothic" w:hAnsi="Century Gothic"/>
              </w:rPr>
              <w:t xml:space="preserve">we have a yearly visit from a local folk singing group. </w:t>
            </w:r>
          </w:p>
        </w:tc>
      </w:tr>
    </w:tbl>
    <w:p w14:paraId="7AD564E0" w14:textId="77777777" w:rsidR="00751DED" w:rsidRPr="006774B6" w:rsidRDefault="00F15877">
      <w:pPr>
        <w:pStyle w:val="Heading2"/>
        <w:tabs>
          <w:tab w:val="left" w:pos="8034"/>
        </w:tabs>
        <w:spacing w:before="600"/>
        <w:rPr>
          <w:rFonts w:ascii="Century Gothic" w:hAnsi="Century Gothic"/>
        </w:rPr>
      </w:pPr>
      <w:r w:rsidRPr="006774B6">
        <w:rPr>
          <w:rFonts w:ascii="Century Gothic" w:hAnsi="Century Gothic"/>
        </w:rPr>
        <w:lastRenderedPageBreak/>
        <w:t>In the future</w:t>
      </w:r>
    </w:p>
    <w:p w14:paraId="7AD564E1" w14:textId="77777777" w:rsidR="00751DED" w:rsidRPr="006774B6" w:rsidRDefault="00F15877">
      <w:pPr>
        <w:rPr>
          <w:rFonts w:ascii="Century Gothic" w:hAnsi="Century Gothic"/>
        </w:rPr>
      </w:pPr>
      <w:r w:rsidRPr="006774B6">
        <w:rPr>
          <w:rFonts w:ascii="Century Gothic" w:hAnsi="Century Gothic"/>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6774B6"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73EED" w14:textId="77777777" w:rsidR="00751DED" w:rsidRPr="006774B6" w:rsidRDefault="008A4AF5" w:rsidP="008A4AF5">
            <w:pPr>
              <w:rPr>
                <w:rFonts w:ascii="Century Gothic" w:hAnsi="Century Gothic"/>
              </w:rPr>
            </w:pPr>
            <w:r w:rsidRPr="006774B6">
              <w:rPr>
                <w:rFonts w:ascii="Century Gothic" w:hAnsi="Century Gothic"/>
              </w:rPr>
              <w:t xml:space="preserve">Music is valued at Richard Hill in a range of ways that have been demonstrated in this plan. </w:t>
            </w:r>
          </w:p>
          <w:p w14:paraId="781A63C2" w14:textId="77777777" w:rsidR="008A4AF5" w:rsidRPr="006774B6" w:rsidRDefault="008A4AF5" w:rsidP="008A4AF5">
            <w:pPr>
              <w:rPr>
                <w:rFonts w:ascii="Century Gothic" w:hAnsi="Century Gothic"/>
              </w:rPr>
            </w:pPr>
            <w:r w:rsidRPr="006774B6">
              <w:rPr>
                <w:rFonts w:ascii="Century Gothic" w:hAnsi="Century Gothic"/>
              </w:rPr>
              <w:t>Music is a subject that will have monitoring through M and E cycles by school leaders throughout the next academic year. The use of a subject leader tool by Evaluate-ed will help the subject leaders in the next steps for monitoring and improving the subject.</w:t>
            </w:r>
          </w:p>
          <w:p w14:paraId="2FA06764" w14:textId="77777777" w:rsidR="008A4AF5" w:rsidRDefault="008A4AF5" w:rsidP="008A4AF5">
            <w:pPr>
              <w:rPr>
                <w:rFonts w:ascii="Century Gothic" w:hAnsi="Century Gothic"/>
              </w:rPr>
            </w:pPr>
            <w:r w:rsidRPr="006774B6">
              <w:rPr>
                <w:rFonts w:ascii="Century Gothic" w:hAnsi="Century Gothic"/>
              </w:rPr>
              <w:t>Music clubs and music focus in Amazing After School Club will continue to be reviewed</w:t>
            </w:r>
            <w:r w:rsidR="002823C3" w:rsidRPr="006774B6">
              <w:rPr>
                <w:rFonts w:ascii="Century Gothic" w:hAnsi="Century Gothic"/>
              </w:rPr>
              <w:t xml:space="preserve"> on a termly basis. </w:t>
            </w:r>
          </w:p>
          <w:p w14:paraId="7AD564E4" w14:textId="2DC9D4A1" w:rsidR="00810734" w:rsidRPr="006774B6" w:rsidRDefault="00810734" w:rsidP="008A4AF5">
            <w:pPr>
              <w:rPr>
                <w:rFonts w:ascii="Century Gothic" w:hAnsi="Century Gothic"/>
              </w:rPr>
            </w:pPr>
            <w:r>
              <w:rPr>
                <w:rFonts w:ascii="Century Gothic" w:hAnsi="Century Gothic"/>
              </w:rPr>
              <w:t xml:space="preserve">Music is an area we would like to see developed further by being part of a larger trust (Richard Hill joined Learn Academy Trust in February 2024) </w:t>
            </w:r>
            <w:r w:rsidR="00C9555A">
              <w:rPr>
                <w:rFonts w:ascii="Century Gothic" w:hAnsi="Century Gothic"/>
              </w:rPr>
              <w:t xml:space="preserve">with Trust wide music events. </w:t>
            </w:r>
          </w:p>
        </w:tc>
      </w:tr>
      <w:bookmarkEnd w:id="14"/>
      <w:bookmarkEnd w:id="15"/>
      <w:bookmarkEnd w:id="16"/>
    </w:tbl>
    <w:p w14:paraId="7AD564EC" w14:textId="77777777" w:rsidR="00751DED" w:rsidRPr="006774B6" w:rsidRDefault="00751DED">
      <w:pPr>
        <w:rPr>
          <w:rFonts w:ascii="Century Gothic" w:hAnsi="Century Gothic"/>
        </w:rPr>
      </w:pPr>
    </w:p>
    <w:sectPr w:rsidR="00751DED" w:rsidRPr="006774B6">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0FB3"/>
    <w:rsid w:val="00084FA1"/>
    <w:rsid w:val="000D6C3B"/>
    <w:rsid w:val="00121E9E"/>
    <w:rsid w:val="002823C3"/>
    <w:rsid w:val="002E7ED6"/>
    <w:rsid w:val="00324558"/>
    <w:rsid w:val="00417C7A"/>
    <w:rsid w:val="00476E61"/>
    <w:rsid w:val="00586C25"/>
    <w:rsid w:val="005C7C26"/>
    <w:rsid w:val="006774B6"/>
    <w:rsid w:val="00737386"/>
    <w:rsid w:val="00751DED"/>
    <w:rsid w:val="00810734"/>
    <w:rsid w:val="0087274B"/>
    <w:rsid w:val="00887FEC"/>
    <w:rsid w:val="008A4AF5"/>
    <w:rsid w:val="00A55C9A"/>
    <w:rsid w:val="00A8747C"/>
    <w:rsid w:val="00B20B78"/>
    <w:rsid w:val="00C9555A"/>
    <w:rsid w:val="00CF7655"/>
    <w:rsid w:val="00D21E71"/>
    <w:rsid w:val="00E34F6B"/>
    <w:rsid w:val="00E664F5"/>
    <w:rsid w:val="00F15877"/>
    <w:rsid w:val="00F31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F314D5"/>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132071">
      <w:bodyDiv w:val="1"/>
      <w:marLeft w:val="0"/>
      <w:marRight w:val="0"/>
      <w:marTop w:val="0"/>
      <w:marBottom w:val="0"/>
      <w:divBdr>
        <w:top w:val="none" w:sz="0" w:space="0" w:color="auto"/>
        <w:left w:val="none" w:sz="0" w:space="0" w:color="auto"/>
        <w:bottom w:val="none" w:sz="0" w:space="0" w:color="auto"/>
        <w:right w:val="none" w:sz="0" w:space="0" w:color="auto"/>
      </w:divBdr>
    </w:div>
    <w:div w:id="484468941">
      <w:bodyDiv w:val="1"/>
      <w:marLeft w:val="0"/>
      <w:marRight w:val="0"/>
      <w:marTop w:val="0"/>
      <w:marBottom w:val="0"/>
      <w:divBdr>
        <w:top w:val="none" w:sz="0" w:space="0" w:color="auto"/>
        <w:left w:val="none" w:sz="0" w:space="0" w:color="auto"/>
        <w:bottom w:val="none" w:sz="0" w:space="0" w:color="auto"/>
        <w:right w:val="none" w:sz="0" w:space="0" w:color="auto"/>
      </w:divBdr>
    </w:div>
    <w:div w:id="1584948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39037/PRIMARY_national_curriculum_-_Music.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assets.publishing.service.gov.uk/government/uploads/system/uploads/attachment_data/file/1109972/Early_Years_Foundation_Stage_profile_2023_handbook.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1180056/DfE_Development_Matters_Report_Sep2023.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d300875-99c7-43b0-9943-fac536179d59}" enabled="0" method="" siteId="{2d300875-99c7-43b0-9943-fac536179d59}" removed="1"/>
</clbl:labelList>
</file>

<file path=docProps/app.xml><?xml version="1.0" encoding="utf-8"?>
<Properties xmlns="http://schemas.openxmlformats.org/officeDocument/2006/extended-properties" xmlns:vt="http://schemas.openxmlformats.org/officeDocument/2006/docPropsVTypes">
  <Template>Normal</Template>
  <TotalTime>6</TotalTime>
  <Pages>3</Pages>
  <Words>861</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Sally Applebee</cp:lastModifiedBy>
  <cp:revision>11</cp:revision>
  <cp:lastPrinted>2014-09-18T05:26:00Z</cp:lastPrinted>
  <dcterms:created xsi:type="dcterms:W3CDTF">2024-08-04T12:06:00Z</dcterms:created>
  <dcterms:modified xsi:type="dcterms:W3CDTF">2024-08-04T12:12:00Z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